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color w:val="auto"/>
          <w:sz w:val="20"/>
          <w:szCs w:val="20"/>
        </w:rPr>
      </w:pPr>
      <w:bookmarkStart w:id="0" w:name="sub_101"/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t>Приложение N 2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color w:val="auto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 xml:space="preserve">Перечень </w:t>
      </w:r>
      <w:r w:rsidRPr="001E19FD">
        <w:rPr>
          <w:rFonts w:ascii="PT Astra Serif" w:hAnsi="PT Astra Serif"/>
          <w:color w:val="auto"/>
          <w:sz w:val="20"/>
          <w:szCs w:val="20"/>
        </w:rPr>
        <w:br/>
        <w:t>лекарственных препаратов, инструментов, расходных материалов и медицинских изделий, необходимых для оказания медицинской помощи при стоматологических заболеваниях в амбулаторных условиях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" w:name="sub_102"/>
      <w:r w:rsidRPr="001E19FD">
        <w:rPr>
          <w:rFonts w:ascii="PT Astra Serif" w:hAnsi="PT Astra Serif"/>
          <w:color w:val="auto"/>
          <w:sz w:val="20"/>
          <w:szCs w:val="20"/>
        </w:rPr>
        <w:t>1. Антисептические средства</w:t>
      </w:r>
    </w:p>
    <w:bookmarkEnd w:id="1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спирт этиловый 70%, 96%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хлоргексидин 1 - 5%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белодез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перекись водорода 1%, 3%, 6%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гипохлорид натрия 1%, 3%, 5%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фурацилин 0,5%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раствор йода спиртовый 5%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раствор бриллиантового зеленого спиртовый 1%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йодинол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мирамистин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ксероформ, йодоформ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2" w:name="sub_103"/>
      <w:r w:rsidRPr="001E19FD">
        <w:rPr>
          <w:rFonts w:ascii="PT Astra Serif" w:hAnsi="PT Astra Serif"/>
          <w:color w:val="auto"/>
          <w:sz w:val="20"/>
          <w:szCs w:val="20"/>
        </w:rPr>
        <w:t>2. Гемостатические средства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капрамин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альвостаз (губка, жгуты)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гемостатическая губка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гемостаб, альгистаб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ретрагель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альгевит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колапол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алюмосил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3" w:name="sub_104"/>
      <w:r w:rsidRPr="001E19FD">
        <w:rPr>
          <w:rFonts w:ascii="PT Astra Serif" w:hAnsi="PT Astra Serif"/>
          <w:color w:val="auto"/>
          <w:sz w:val="20"/>
          <w:szCs w:val="20"/>
        </w:rPr>
        <w:t>3. Местноанестезирующие и обезболивающие средства</w:t>
      </w:r>
    </w:p>
    <w:bookmarkEnd w:id="3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белагель-А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тетракаин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пиромекаиновая мазь 5%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лидокаин 1%, 2% р-р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лидоксор, лидестин (гель, спрей)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девит-А (паста)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гвоздичное масло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эвгенол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камфарофенол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пульпанес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альванес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геланес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4" w:name="sub_105"/>
      <w:r w:rsidRPr="001E19FD">
        <w:rPr>
          <w:rFonts w:ascii="PT Astra Serif" w:hAnsi="PT Astra Serif"/>
          <w:color w:val="auto"/>
          <w:sz w:val="20"/>
          <w:szCs w:val="20"/>
        </w:rPr>
        <w:t>4. Девитализирующие средства на основе мышьяковистого ангидрида или параформальдегида</w:t>
      </w:r>
    </w:p>
    <w:bookmarkEnd w:id="4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девит-П, девит-С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арсеник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пульпэкс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5" w:name="sub_106"/>
      <w:r w:rsidRPr="001E19FD">
        <w:rPr>
          <w:rFonts w:ascii="PT Astra Serif" w:hAnsi="PT Astra Serif"/>
          <w:color w:val="auto"/>
          <w:sz w:val="20"/>
          <w:szCs w:val="20"/>
        </w:rPr>
        <w:t>5. Препараты для эндодонтического лечения</w:t>
      </w:r>
    </w:p>
    <w:bookmarkEnd w:id="5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6" w:name="sub_107"/>
      <w:r w:rsidRPr="001E19FD">
        <w:rPr>
          <w:rFonts w:ascii="PT Astra Serif" w:hAnsi="PT Astra Serif"/>
          <w:sz w:val="20"/>
          <w:szCs w:val="20"/>
        </w:rPr>
        <w:t>а) средства для расширения и распломбирования корневых каналов:</w:t>
      </w:r>
    </w:p>
    <w:bookmarkEnd w:id="6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рутдент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канал-глайд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канал-Э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эдеталь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эндогель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канал-дент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сольвадент (жидкость, гель)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фенопласт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эвгенат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эндо жи (гель)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эдеталь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ангидрин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7" w:name="sub_108"/>
      <w:r w:rsidRPr="001E19FD">
        <w:rPr>
          <w:rFonts w:ascii="PT Astra Serif" w:hAnsi="PT Astra Serif"/>
          <w:sz w:val="20"/>
          <w:szCs w:val="20"/>
        </w:rPr>
        <w:t>б) лечебные эндодонтические повязки:</w:t>
      </w:r>
    </w:p>
    <w:bookmarkEnd w:id="7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апексдент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антисептин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камфорфен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эндотин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крезодент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гваяфен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пульпосептин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йодекс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кальсепт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фосфадент био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пасты с гидроксидом кальция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8" w:name="sub_109"/>
      <w:r w:rsidRPr="001E19FD">
        <w:rPr>
          <w:rFonts w:ascii="PT Astra Serif" w:hAnsi="PT Astra Serif"/>
          <w:sz w:val="20"/>
          <w:szCs w:val="20"/>
        </w:rPr>
        <w:t>в) материалы для пломбирования каналов:</w:t>
      </w:r>
    </w:p>
    <w:bookmarkEnd w:id="8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рутдент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тиэдент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эвгедент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крезодент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резодент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фосфадент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апексдент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форедент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трикредент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стиодент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виэдент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силдент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триоксидент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гуттасилер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камфорфен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эпоксилер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9" w:name="sub_110"/>
      <w:r w:rsidRPr="001E19FD">
        <w:rPr>
          <w:rFonts w:ascii="PT Astra Serif" w:hAnsi="PT Astra Serif"/>
          <w:color w:val="auto"/>
          <w:sz w:val="20"/>
          <w:szCs w:val="20"/>
        </w:rPr>
        <w:t>6. Пломбировочные материалы</w:t>
      </w:r>
    </w:p>
    <w:bookmarkEnd w:id="9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0" w:name="sub_111"/>
      <w:r w:rsidRPr="001E19FD">
        <w:rPr>
          <w:rFonts w:ascii="PT Astra Serif" w:hAnsi="PT Astra Serif"/>
          <w:sz w:val="20"/>
          <w:szCs w:val="20"/>
        </w:rPr>
        <w:t>а) временные пломбировочные материалы:</w:t>
      </w:r>
    </w:p>
    <w:bookmarkEnd w:id="10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дентин (порошок водный, паста)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темпелайт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кависил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темпо, темпопро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1" w:name="sub_112"/>
      <w:r w:rsidRPr="001E19FD">
        <w:rPr>
          <w:rFonts w:ascii="PT Astra Serif" w:hAnsi="PT Astra Serif"/>
          <w:sz w:val="20"/>
          <w:szCs w:val="20"/>
        </w:rPr>
        <w:t>б) прокладочные:</w:t>
      </w:r>
    </w:p>
    <w:bookmarkEnd w:id="11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эвгецент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фосцин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стион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висцин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белокор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кальцевит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кальцесил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кальцетат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кальцетин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кальцепульпин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унифас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бейзлайн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цемион-ПХ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2" w:name="sub_113"/>
      <w:r w:rsidRPr="001E19FD">
        <w:rPr>
          <w:rFonts w:ascii="PT Astra Serif" w:hAnsi="PT Astra Serif"/>
          <w:sz w:val="20"/>
          <w:szCs w:val="20"/>
        </w:rPr>
        <w:t>в) постоянные пломбировочные материалы отечественного (Россия) производства:</w:t>
      </w:r>
    </w:p>
    <w:bookmarkEnd w:id="12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силикатные и силикофосфатные цементы (силицин, силидонт, унифас, уницем, эодент-Rapid, полиакрилин, </w:t>
      </w:r>
      <w:r w:rsidRPr="001E19FD">
        <w:rPr>
          <w:rFonts w:ascii="PT Astra Serif" w:hAnsi="PT Astra Serif"/>
          <w:sz w:val="20"/>
          <w:szCs w:val="20"/>
        </w:rPr>
        <w:lastRenderedPageBreak/>
        <w:t>полиакрилин лак финишный)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поликарбоксилатные цементы (карбоцем)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стеклоиономерные цементы химического отверждения (кемфил, цемфил, глассин, цемион-РХ, дентис, аргецем)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композитные материалы химического отверждения (стомадент, призма, эвикрол, компоцем)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герметики для фиссур химического отверждения (фиссил, глассин, фиссулайт)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3" w:name="sub_114"/>
      <w:r w:rsidRPr="001E19FD">
        <w:rPr>
          <w:rFonts w:ascii="PT Astra Serif" w:hAnsi="PT Astra Serif"/>
          <w:color w:val="auto"/>
          <w:sz w:val="20"/>
          <w:szCs w:val="20"/>
        </w:rPr>
        <w:t>7. Диагностические, профилактические средства. Препараты для лечения некариозных поражений зубов</w:t>
      </w:r>
    </w:p>
    <w:bookmarkEnd w:id="13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эритрозин - табл., 5% р-р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динал - табл.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фуксин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раствор Люголя (раствор Шиллера-Писарева)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колор-тест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кариес-индикатор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метиленовый синий водный р-р 1%, 2%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аргенат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фторлак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бифлюорид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флюокаль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белак F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фторгель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полидент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белагель K/F; белагель Ca/P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сенситаб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дентафлуор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профилакор Ca/P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фиссил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4" w:name="sub_115"/>
      <w:r w:rsidRPr="001E19FD">
        <w:rPr>
          <w:rFonts w:ascii="PT Astra Serif" w:hAnsi="PT Astra Serif"/>
          <w:color w:val="auto"/>
          <w:sz w:val="20"/>
          <w:szCs w:val="20"/>
        </w:rPr>
        <w:t>8. Средства для лечения заболеваний пародонта и слизистой оболочки</w:t>
      </w:r>
    </w:p>
    <w:bookmarkEnd w:id="14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метрогил-дента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преднизолоновая мазь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тетрациклиновая мазь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ополаскиватель ирикс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димексид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индометацин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ваготил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гиалуродент гель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протеолитические ферменты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метилурациловая мазь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радосепт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альванес губка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бальзам элфикс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5" w:name="sub_116"/>
      <w:r w:rsidRPr="001E19FD">
        <w:rPr>
          <w:rFonts w:ascii="PT Astra Serif" w:hAnsi="PT Astra Serif"/>
          <w:color w:val="auto"/>
          <w:sz w:val="20"/>
          <w:szCs w:val="20"/>
        </w:rPr>
        <w:t>9. Вспомогательные средства, инструментарий, перевязочные материалы, средства защиты, расходные материалы, изделия медицинского назначения</w:t>
      </w:r>
    </w:p>
    <w:bookmarkEnd w:id="15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микромоторы для наконечников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наконечники для стоматологических установок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масло для наконечников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боры стоматологические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инструменты для терапевтического приема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инструменты для хирургического приема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лотки для инструментов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эндодонтические инструменты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гуттаперчевые штифты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шприцы и иглы инъекционные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шовный материал (кетгут, шелк, капроаг, лактисорб, моноквик)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альванес губка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проволока лигатурная, проволока алюминеевая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  <w:shd w:val="clear" w:color="auto" w:fill="F0F0F0"/>
          </w:rPr>
          <w:t>#</w:t>
        </w:r>
      </w:hyperlink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тяги резиновые для лечения переломов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перевязочный материал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инструменты для снятия зубных отложений, насадки для УЗ-скелера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респираторы, маски защитные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очки защитные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экраны защитные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перчатки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бахилы одноразовые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салфетки одноразовые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слюноотсосы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ретракционные нити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матрицы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диски абразивные, шлифовальные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полоски (штрипсы) шлифовальные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матрицы контурные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матрицедержатели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клинья межзубные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сепарационные пластины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полировочные пасты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ватные валики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микробраши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бумажные адсорберы для корневых каналов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подставки и контейнеры для эндодонтических инструментов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6" w:name="sub_117"/>
      <w:r w:rsidRPr="001E19FD">
        <w:rPr>
          <w:rFonts w:ascii="PT Astra Serif" w:hAnsi="PT Astra Serif"/>
          <w:color w:val="auto"/>
          <w:sz w:val="20"/>
          <w:szCs w:val="20"/>
        </w:rPr>
        <w:t>10. Аппаратура</w:t>
      </w:r>
    </w:p>
    <w:bookmarkEnd w:id="16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апекслокатор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ЭОД-диагност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УЗ-скелер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электро-диатермокоагулятор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портативная бормашина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аппараты для физиолечения стоматологических заболеваний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7" w:name="sub_118"/>
      <w:r w:rsidRPr="001E19FD">
        <w:rPr>
          <w:rFonts w:ascii="PT Astra Serif" w:hAnsi="PT Astra Serif"/>
          <w:color w:val="auto"/>
          <w:sz w:val="20"/>
          <w:szCs w:val="20"/>
        </w:rPr>
        <w:t>11. Дезинфицирующие средства и оборудование для соблюдения санитарно-эпидемиологического режима</w:t>
      </w:r>
    </w:p>
    <w:bookmarkEnd w:id="17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дезинфицирующие средства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азопирам СК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пакеты для медицинских отходов класса Б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крафт-пакеты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контейнеры для рабочих растворов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тест-полоски для определения концентрации рабочего раствора дезинфицирующего средства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ультразвуковая ванна для очистки маслянистых, смолистых, карбоновых отложений с наружных и внутренних поверхностей инструментов.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8" w:name="sub_119"/>
      <w:r w:rsidRPr="001E19FD">
        <w:rPr>
          <w:rFonts w:ascii="PT Astra Serif" w:hAnsi="PT Astra Serif"/>
          <w:color w:val="auto"/>
          <w:sz w:val="20"/>
          <w:szCs w:val="20"/>
        </w:rPr>
        <w:t>12. Оснащение рентген-кабинета</w:t>
      </w:r>
    </w:p>
    <w:bookmarkEnd w:id="18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рентгеновская пленка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химреактивы для рентген-кабинета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фартук рентгенозащитный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рентгенозащитные шторы для окон рентген-кабинета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ind w:firstLine="0"/>
        <w:jc w:val="left"/>
        <w:rPr>
          <w:rFonts w:ascii="PT Astra Serif" w:hAnsi="PT Astra Serif"/>
          <w:sz w:val="20"/>
          <w:szCs w:val="20"/>
        </w:rPr>
        <w:sectPr w:rsidR="00385433" w:rsidRPr="001E19FD" w:rsidSect="00FE5C77">
          <w:headerReference w:type="default" r:id="rId8"/>
          <w:pgSz w:w="11900" w:h="16800"/>
          <w:pgMar w:top="709" w:right="800" w:bottom="426" w:left="800" w:header="720" w:footer="720" w:gutter="0"/>
          <w:cols w:space="720"/>
          <w:noEndnote/>
        </w:sectPr>
      </w:pPr>
    </w:p>
    <w:p w:rsidR="00385433" w:rsidRPr="001E19FD" w:rsidRDefault="00385433" w:rsidP="00FE5C77">
      <w:pPr>
        <w:jc w:val="right"/>
        <w:rPr>
          <w:rFonts w:ascii="PT Astra Serif" w:hAnsi="PT Astra Serif"/>
          <w:sz w:val="20"/>
          <w:szCs w:val="20"/>
        </w:rPr>
      </w:pPr>
    </w:p>
    <w:sectPr w:rsidR="00385433" w:rsidRPr="001E19FD" w:rsidSect="00FE5C77">
      <w:headerReference w:type="default" r:id="rId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CE" w:rsidRDefault="006415CE">
      <w:r>
        <w:separator/>
      </w:r>
    </w:p>
  </w:endnote>
  <w:endnote w:type="continuationSeparator" w:id="1">
    <w:p w:rsidR="006415CE" w:rsidRDefault="0064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CE" w:rsidRDefault="006415CE">
      <w:r>
        <w:separator/>
      </w:r>
    </w:p>
  </w:footnote>
  <w:footnote w:type="continuationSeparator" w:id="1">
    <w:p w:rsidR="006415CE" w:rsidRDefault="0064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E19FD"/>
    <w:rsid w:val="001F325B"/>
    <w:rsid w:val="001F5CA5"/>
    <w:rsid w:val="00217028"/>
    <w:rsid w:val="002B4AA1"/>
    <w:rsid w:val="002C035C"/>
    <w:rsid w:val="002E57AE"/>
    <w:rsid w:val="002F6C1F"/>
    <w:rsid w:val="00385433"/>
    <w:rsid w:val="003A3B3A"/>
    <w:rsid w:val="00411388"/>
    <w:rsid w:val="00496C2F"/>
    <w:rsid w:val="006415CE"/>
    <w:rsid w:val="0066795E"/>
    <w:rsid w:val="0068678D"/>
    <w:rsid w:val="006C0DB2"/>
    <w:rsid w:val="006E4478"/>
    <w:rsid w:val="00714688"/>
    <w:rsid w:val="007223BC"/>
    <w:rsid w:val="007543F5"/>
    <w:rsid w:val="00775B8C"/>
    <w:rsid w:val="00922874"/>
    <w:rsid w:val="0096180C"/>
    <w:rsid w:val="009F694F"/>
    <w:rsid w:val="00A15ED7"/>
    <w:rsid w:val="00A96071"/>
    <w:rsid w:val="00B83E30"/>
    <w:rsid w:val="00B90508"/>
    <w:rsid w:val="00DA46D1"/>
    <w:rsid w:val="00E07CB6"/>
    <w:rsid w:val="00E47AEE"/>
    <w:rsid w:val="00E85A88"/>
    <w:rsid w:val="00E927D1"/>
    <w:rsid w:val="00EB5383"/>
    <w:rsid w:val="00EB634E"/>
    <w:rsid w:val="00F34487"/>
    <w:rsid w:val="00F60FD3"/>
    <w:rsid w:val="00F768F3"/>
    <w:rsid w:val="00FE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o.garant.ru/document/redirect/774648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768</Words>
  <Characters>4380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7</cp:revision>
  <dcterms:created xsi:type="dcterms:W3CDTF">2024-01-26T03:03:00Z</dcterms:created>
  <dcterms:modified xsi:type="dcterms:W3CDTF">2024-01-26T03:25:00Z</dcterms:modified>
</cp:coreProperties>
</file>