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33" w:rsidRPr="001E19FD" w:rsidRDefault="00385433">
      <w:pPr>
        <w:pStyle w:val="1"/>
        <w:rPr>
          <w:rFonts w:ascii="PT Astra Serif" w:hAnsi="PT Astra Serif"/>
          <w:color w:val="auto"/>
          <w:sz w:val="20"/>
          <w:szCs w:val="20"/>
        </w:rPr>
      </w:pPr>
      <w:bookmarkStart w:id="0" w:name="sub_28"/>
      <w:r w:rsidRPr="001E19FD">
        <w:rPr>
          <w:rFonts w:ascii="PT Astra Serif" w:hAnsi="PT Astra Serif"/>
          <w:color w:val="auto"/>
          <w:sz w:val="20"/>
          <w:szCs w:val="20"/>
        </w:rPr>
        <w:t>V. Финансовое обеспечение программы</w:t>
      </w:r>
    </w:p>
    <w:bookmarkEnd w:id="0"/>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1" w:name="sub_29"/>
      <w:r w:rsidRPr="001E19FD">
        <w:rPr>
          <w:rFonts w:ascii="PT Astra Serif" w:hAnsi="PT Astra Serif"/>
          <w:sz w:val="20"/>
          <w:szCs w:val="20"/>
        </w:rPr>
        <w:t>19. Источниками финансового обеспечения Программы являются средства федерального бюджета, областного бюджета Томской области, а также средства обязательного медицинского страхования.</w:t>
      </w:r>
    </w:p>
    <w:p w:rsidR="00385433" w:rsidRPr="001E19FD" w:rsidRDefault="00385433">
      <w:pPr>
        <w:rPr>
          <w:rFonts w:ascii="PT Astra Serif" w:hAnsi="PT Astra Serif"/>
          <w:sz w:val="20"/>
          <w:szCs w:val="20"/>
        </w:rPr>
      </w:pPr>
      <w:bookmarkStart w:id="2" w:name="sub_30"/>
      <w:bookmarkEnd w:id="1"/>
      <w:r w:rsidRPr="001E19FD">
        <w:rPr>
          <w:rFonts w:ascii="PT Astra Serif" w:hAnsi="PT Astra Serif"/>
          <w:sz w:val="20"/>
          <w:szCs w:val="20"/>
        </w:rPr>
        <w:t>20. За счет средств обязательного медицинского страхования в рамках территориальной программы обязательного медицинского страхования:</w:t>
      </w:r>
    </w:p>
    <w:bookmarkEnd w:id="2"/>
    <w:p w:rsidR="00385433" w:rsidRPr="001E19FD" w:rsidRDefault="00385433">
      <w:pPr>
        <w:rPr>
          <w:rFonts w:ascii="PT Astra Serif" w:hAnsi="PT Astra Serif"/>
          <w:sz w:val="20"/>
          <w:szCs w:val="20"/>
        </w:rPr>
      </w:pPr>
      <w:r w:rsidRPr="001E19FD">
        <w:rPr>
          <w:rFonts w:ascii="PT Astra Serif" w:hAnsi="PT Astra Serif"/>
          <w:sz w:val="20"/>
          <w:szCs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7" w:history="1">
        <w:r w:rsidRPr="001E19FD">
          <w:rPr>
            <w:rStyle w:val="a4"/>
            <w:rFonts w:ascii="PT Astra Serif" w:hAnsi="PT Astra Serif" w:cs="Times New Roman CYR"/>
            <w:color w:val="auto"/>
            <w:sz w:val="20"/>
            <w:szCs w:val="20"/>
          </w:rPr>
          <w:t>раздел I</w:t>
        </w:r>
      </w:hyperlink>
      <w:r w:rsidRPr="001E19FD">
        <w:rPr>
          <w:rFonts w:ascii="PT Astra Serif" w:hAnsi="PT Astra Serif"/>
          <w:sz w:val="20"/>
          <w:szCs w:val="20"/>
        </w:rPr>
        <w:t xml:space="preserve"> перечня видов высокотехнологичной медицинской помощи, при заболеваниях и состояниях, указанных в </w:t>
      </w:r>
      <w:hyperlink w:anchor="sub_18" w:history="1">
        <w:r w:rsidRPr="001E19FD">
          <w:rPr>
            <w:rStyle w:val="a4"/>
            <w:rFonts w:ascii="PT Astra Serif" w:hAnsi="PT Astra Serif" w:cs="Times New Roman CYR"/>
            <w:color w:val="auto"/>
            <w:sz w:val="20"/>
            <w:szCs w:val="20"/>
          </w:rPr>
          <w:t>разделе III</w:t>
        </w:r>
      </w:hyperlink>
      <w:r w:rsidRPr="001E19FD">
        <w:rPr>
          <w:rFonts w:ascii="PT Astra Serif" w:hAnsi="PT Astra Serif"/>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8" w:history="1">
        <w:r w:rsidRPr="001E19FD">
          <w:rPr>
            <w:rStyle w:val="a4"/>
            <w:rFonts w:ascii="PT Astra Serif" w:hAnsi="PT Astra Serif" w:cs="Times New Roman CYR"/>
            <w:color w:val="auto"/>
            <w:sz w:val="20"/>
            <w:szCs w:val="20"/>
          </w:rPr>
          <w:t>разделе III</w:t>
        </w:r>
      </w:hyperlink>
      <w:r w:rsidRPr="001E19FD">
        <w:rPr>
          <w:rFonts w:ascii="PT Astra Serif" w:hAnsi="PT Astra Serif"/>
          <w:sz w:val="20"/>
          <w:szCs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85433" w:rsidRPr="001E19FD" w:rsidRDefault="00385433">
      <w:pPr>
        <w:rPr>
          <w:rFonts w:ascii="PT Astra Serif" w:hAnsi="PT Astra Serif"/>
          <w:sz w:val="20"/>
          <w:szCs w:val="20"/>
        </w:rPr>
      </w:pPr>
      <w:bookmarkStart w:id="3" w:name="sub_31"/>
      <w:r w:rsidRPr="001E19FD">
        <w:rPr>
          <w:rFonts w:ascii="PT Astra Serif" w:hAnsi="PT Astra Serif"/>
          <w:sz w:val="20"/>
          <w:szCs w:val="20"/>
        </w:rPr>
        <w:t>21.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bookmarkEnd w:id="3"/>
    <w:p w:rsidR="00385433" w:rsidRPr="001E19FD" w:rsidRDefault="00385433">
      <w:pPr>
        <w:rPr>
          <w:rFonts w:ascii="PT Astra Serif" w:hAnsi="PT Astra Serif"/>
          <w:sz w:val="20"/>
          <w:szCs w:val="20"/>
        </w:rPr>
      </w:pPr>
      <w:r w:rsidRPr="001E19FD">
        <w:rPr>
          <w:rFonts w:ascii="PT Astra Serif" w:hAnsi="PT Astra Serif"/>
          <w:sz w:val="20"/>
          <w:szCs w:val="20"/>
        </w:rPr>
        <w:t>оказания медицинской помощи больным онкологическими заболеваниями в соответствии с клиническими рекомендациями;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8" w:history="1">
        <w:r w:rsidRPr="001E19FD">
          <w:rPr>
            <w:rStyle w:val="a4"/>
            <w:rFonts w:ascii="PT Astra Serif" w:hAnsi="PT Astra Serif" w:cs="Times New Roman CYR"/>
            <w:color w:val="auto"/>
            <w:sz w:val="20"/>
            <w:szCs w:val="20"/>
          </w:rPr>
          <w:t>постановлением</w:t>
        </w:r>
      </w:hyperlink>
      <w:r w:rsidRPr="001E19FD">
        <w:rPr>
          <w:rFonts w:ascii="PT Astra Serif" w:hAnsi="PT Astra Serif"/>
          <w:sz w:val="20"/>
          <w:szCs w:val="20"/>
        </w:rP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проведения углубленной диспансеризации;</w:t>
      </w:r>
    </w:p>
    <w:p w:rsidR="00385433" w:rsidRPr="001E19FD" w:rsidRDefault="00385433">
      <w:pPr>
        <w:rPr>
          <w:rFonts w:ascii="PT Astra Serif" w:hAnsi="PT Astra Serif"/>
          <w:sz w:val="20"/>
          <w:szCs w:val="20"/>
        </w:rPr>
      </w:pPr>
      <w:r w:rsidRPr="001E19FD">
        <w:rPr>
          <w:rFonts w:ascii="PT Astra Serif" w:hAnsi="PT Astra Serif"/>
          <w:sz w:val="20"/>
          <w:szCs w:val="20"/>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385433" w:rsidRPr="001E19FD" w:rsidRDefault="00385433">
      <w:pPr>
        <w:rPr>
          <w:rFonts w:ascii="PT Astra Serif" w:hAnsi="PT Astra Serif"/>
          <w:sz w:val="20"/>
          <w:szCs w:val="20"/>
        </w:rPr>
      </w:pPr>
      <w:r w:rsidRPr="001E19FD">
        <w:rPr>
          <w:rFonts w:ascii="PT Astra Serif" w:hAnsi="PT Astra Serif"/>
          <w:sz w:val="20"/>
          <w:szCs w:val="20"/>
        </w:rPr>
        <w:t>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385433" w:rsidRPr="001E19FD" w:rsidRDefault="00385433">
      <w:pPr>
        <w:rPr>
          <w:rFonts w:ascii="PT Astra Serif" w:hAnsi="PT Astra Serif"/>
          <w:sz w:val="20"/>
          <w:szCs w:val="20"/>
        </w:rPr>
      </w:pPr>
      <w:r w:rsidRPr="001E19FD">
        <w:rPr>
          <w:rFonts w:ascii="PT Astra Serif" w:hAnsi="PT Astra Serif"/>
          <w:sz w:val="20"/>
          <w:szCs w:val="20"/>
        </w:rP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 обязательного медицинского страхования, в указанных медицинских организациях.</w:t>
      </w:r>
    </w:p>
    <w:p w:rsidR="00385433" w:rsidRPr="001E19FD" w:rsidRDefault="00385433">
      <w:pPr>
        <w:rPr>
          <w:rFonts w:ascii="PT Astra Serif" w:hAnsi="PT Astra Serif"/>
          <w:sz w:val="20"/>
          <w:szCs w:val="20"/>
        </w:rPr>
      </w:pPr>
      <w:bookmarkStart w:id="4" w:name="sub_32"/>
      <w:r w:rsidRPr="001E19FD">
        <w:rPr>
          <w:rFonts w:ascii="PT Astra Serif" w:hAnsi="PT Astra Serif"/>
          <w:sz w:val="20"/>
          <w:szCs w:val="20"/>
        </w:rPr>
        <w:t xml:space="preserve">22. 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9" w:history="1">
        <w:r w:rsidRPr="001E19FD">
          <w:rPr>
            <w:rStyle w:val="a4"/>
            <w:rFonts w:ascii="PT Astra Serif" w:hAnsi="PT Astra Serif" w:cs="Times New Roman CYR"/>
            <w:color w:val="auto"/>
            <w:sz w:val="20"/>
            <w:szCs w:val="20"/>
          </w:rPr>
          <w:t>разделом II</w:t>
        </w:r>
      </w:hyperlink>
      <w:r w:rsidRPr="001E19FD">
        <w:rPr>
          <w:rFonts w:ascii="PT Astra Serif" w:hAnsi="PT Astra Serif"/>
          <w:sz w:val="20"/>
          <w:szCs w:val="20"/>
        </w:rPr>
        <w:t xml:space="preserve"> перечня видов высокотехнологичной медицинской помощи, оказываемой:</w:t>
      </w:r>
    </w:p>
    <w:bookmarkEnd w:id="4"/>
    <w:p w:rsidR="00385433" w:rsidRPr="001E19FD" w:rsidRDefault="00385433">
      <w:pPr>
        <w:rPr>
          <w:rFonts w:ascii="PT Astra Serif" w:hAnsi="PT Astra Serif"/>
          <w:sz w:val="20"/>
          <w:szCs w:val="20"/>
        </w:rPr>
      </w:pPr>
      <w:r w:rsidRPr="001E19FD">
        <w:rPr>
          <w:rFonts w:ascii="PT Astra Serif" w:hAnsi="PT Astra Serif"/>
          <w:sz w:val="20"/>
          <w:szCs w:val="20"/>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медицинскими организациями, подведомственными Департаменту здравоохранения Томской области.</w:t>
      </w:r>
    </w:p>
    <w:p w:rsidR="00385433" w:rsidRPr="001E19FD" w:rsidRDefault="00385433">
      <w:pPr>
        <w:rPr>
          <w:rFonts w:ascii="PT Astra Serif" w:hAnsi="PT Astra Serif"/>
          <w:sz w:val="20"/>
          <w:szCs w:val="20"/>
        </w:rPr>
      </w:pPr>
      <w:bookmarkStart w:id="5" w:name="sub_33"/>
      <w:r w:rsidRPr="001E19FD">
        <w:rPr>
          <w:rFonts w:ascii="PT Astra Serif" w:hAnsi="PT Astra Serif"/>
          <w:sz w:val="20"/>
          <w:szCs w:val="20"/>
        </w:rPr>
        <w:t>23. За счет бюджетных ассигнований федерального бюджета осуществляется финансовое обеспечение:</w:t>
      </w:r>
    </w:p>
    <w:bookmarkEnd w:id="5"/>
    <w:p w:rsidR="00385433" w:rsidRPr="001E19FD" w:rsidRDefault="00385433">
      <w:pPr>
        <w:rPr>
          <w:rFonts w:ascii="PT Astra Serif" w:hAnsi="PT Astra Serif"/>
          <w:sz w:val="20"/>
          <w:szCs w:val="20"/>
        </w:rPr>
      </w:pPr>
      <w:r w:rsidRPr="001E19FD">
        <w:rPr>
          <w:rFonts w:ascii="PT Astra Serif" w:hAnsi="PT Astra Serif"/>
          <w:sz w:val="20"/>
          <w:szCs w:val="20"/>
        </w:rPr>
        <w:t xml:space="preserve">скорой, в том числе скорой специализированной, медицинской помощи, первичной медико-санитарной и </w:t>
      </w:r>
      <w:r w:rsidRPr="001E19FD">
        <w:rPr>
          <w:rFonts w:ascii="PT Astra Serif" w:hAnsi="PT Astra Serif"/>
          <w:sz w:val="20"/>
          <w:szCs w:val="20"/>
        </w:rPr>
        <w:lastRenderedPageBreak/>
        <w:t>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расширенного неонатального скрининга;</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385433" w:rsidRPr="001E19FD" w:rsidRDefault="00385433">
      <w:pPr>
        <w:rPr>
          <w:rFonts w:ascii="PT Astra Serif" w:hAnsi="PT Astra Serif"/>
          <w:sz w:val="20"/>
          <w:szCs w:val="20"/>
        </w:rPr>
      </w:pPr>
      <w:r w:rsidRPr="001E19FD">
        <w:rPr>
          <w:rFonts w:ascii="PT Astra Serif" w:hAnsi="PT Astra Serif"/>
          <w:sz w:val="20"/>
          <w:szCs w:val="20"/>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санаторно-курортного лечения отдельных категорий граждан в соответствии с законодательством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385433" w:rsidRPr="001E19FD" w:rsidRDefault="00385433">
      <w:pPr>
        <w:rPr>
          <w:rFonts w:ascii="PT Astra Serif" w:hAnsi="PT Astra Serif"/>
          <w:sz w:val="20"/>
          <w:szCs w:val="20"/>
        </w:rPr>
      </w:pPr>
      <w:r w:rsidRPr="001E19FD">
        <w:rPr>
          <w:rFonts w:ascii="PT Astra Serif" w:hAnsi="PT Astra Serif"/>
          <w:sz w:val="20"/>
          <w:szCs w:val="20"/>
        </w:rP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85433" w:rsidRPr="001E19FD" w:rsidRDefault="00385433">
      <w:pPr>
        <w:rPr>
          <w:rFonts w:ascii="PT Astra Serif" w:hAnsi="PT Astra Serif"/>
          <w:sz w:val="20"/>
          <w:szCs w:val="20"/>
        </w:rPr>
      </w:pPr>
      <w:r w:rsidRPr="001E19FD">
        <w:rPr>
          <w:rFonts w:ascii="PT Astra Serif" w:hAnsi="PT Astra Serif"/>
          <w:sz w:val="20"/>
          <w:szCs w:val="2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10" w:history="1">
        <w:r w:rsidRPr="001E19FD">
          <w:rPr>
            <w:rStyle w:val="a4"/>
            <w:rFonts w:ascii="PT Astra Serif" w:hAnsi="PT Astra Serif" w:cs="Times New Roman CYR"/>
            <w:color w:val="auto"/>
            <w:sz w:val="20"/>
            <w:szCs w:val="20"/>
          </w:rPr>
          <w:t>государственной программы</w:t>
        </w:r>
      </w:hyperlink>
      <w:r w:rsidRPr="001E19FD">
        <w:rPr>
          <w:rFonts w:ascii="PT Astra Serif" w:hAnsi="PT Astra Serif"/>
          <w:sz w:val="20"/>
          <w:szCs w:val="20"/>
        </w:rPr>
        <w:t xml:space="preserve"> Российской Федерации "Развитие здравоохранения", утвержденной </w:t>
      </w:r>
      <w:hyperlink r:id="rId11" w:history="1">
        <w:r w:rsidRPr="001E19FD">
          <w:rPr>
            <w:rStyle w:val="a4"/>
            <w:rFonts w:ascii="PT Astra Serif" w:hAnsi="PT Astra Serif" w:cs="Times New Roman CYR"/>
            <w:color w:val="auto"/>
            <w:sz w:val="20"/>
            <w:szCs w:val="20"/>
          </w:rPr>
          <w:t>постановлением</w:t>
        </w:r>
      </w:hyperlink>
      <w:r w:rsidRPr="001E19FD">
        <w:rPr>
          <w:rFonts w:ascii="PT Astra Serif" w:hAnsi="PT Astra Serif"/>
          <w:sz w:val="20"/>
          <w:szCs w:val="20"/>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медицинской деятельности, связанной с донорством органов и тканей человека в целях трансплантации (пересадки);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дополнительных мероприятий, установленных законодательством Российской Федерации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 включая в соответствии с </w:t>
      </w:r>
      <w:hyperlink r:id="rId12" w:history="1">
        <w:r w:rsidRPr="001E19FD">
          <w:rPr>
            <w:rStyle w:val="a4"/>
            <w:rFonts w:ascii="PT Astra Serif" w:hAnsi="PT Astra Serif" w:cs="Times New Roman CYR"/>
            <w:color w:val="auto"/>
            <w:sz w:val="20"/>
            <w:szCs w:val="20"/>
          </w:rPr>
          <w:t>Указом</w:t>
        </w:r>
      </w:hyperlink>
      <w:r w:rsidRPr="001E19FD">
        <w:rPr>
          <w:rFonts w:ascii="PT Astra Serif" w:hAnsi="PT Astra Serif"/>
          <w:sz w:val="20"/>
          <w:szCs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w:t>
      </w:r>
    </w:p>
    <w:p w:rsidR="00385433" w:rsidRPr="001E19FD" w:rsidRDefault="00385433">
      <w:pPr>
        <w:rPr>
          <w:rFonts w:ascii="PT Astra Serif" w:hAnsi="PT Astra Serif"/>
          <w:sz w:val="20"/>
          <w:szCs w:val="20"/>
        </w:rPr>
      </w:pPr>
      <w:bookmarkStart w:id="6" w:name="sub_34"/>
      <w:r w:rsidRPr="001E19FD">
        <w:rPr>
          <w:rFonts w:ascii="PT Astra Serif" w:hAnsi="PT Astra Serif"/>
          <w:sz w:val="20"/>
          <w:szCs w:val="20"/>
        </w:rPr>
        <w:t>24. За счет бюджетных ассигнований областного бюджета Томской области (далее - областной бюджет) осуществляется финансовое обеспечение:</w:t>
      </w:r>
    </w:p>
    <w:bookmarkEnd w:id="6"/>
    <w:p w:rsidR="00385433" w:rsidRPr="001E19FD" w:rsidRDefault="00385433">
      <w:pPr>
        <w:rPr>
          <w:rFonts w:ascii="PT Astra Serif" w:hAnsi="PT Astra Serif"/>
          <w:sz w:val="20"/>
          <w:szCs w:val="20"/>
        </w:rPr>
      </w:pPr>
      <w:r w:rsidRPr="001E19FD">
        <w:rPr>
          <w:rFonts w:ascii="PT Astra Serif" w:hAnsi="PT Astra Serif"/>
          <w:sz w:val="20"/>
          <w:szCs w:val="2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385433" w:rsidRPr="001E19FD" w:rsidRDefault="00385433">
      <w:pPr>
        <w:rPr>
          <w:rFonts w:ascii="PT Astra Serif" w:hAnsi="PT Astra Serif"/>
          <w:sz w:val="20"/>
          <w:szCs w:val="20"/>
        </w:rPr>
      </w:pPr>
      <w:r w:rsidRPr="001E19FD">
        <w:rPr>
          <w:rFonts w:ascii="PT Astra Serif" w:hAnsi="PT Astra Serif"/>
          <w:sz w:val="20"/>
          <w:szCs w:val="20"/>
        </w:rPr>
        <w:t>скорой, в том числе скорой специализированной, медицинской помощи не застрахованным по обязательному медицинскому страхованию лицам;</w:t>
      </w:r>
    </w:p>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первичной медико-санитарной и первичной специализированной медико-санитарной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консультации врачами-психиатрами, наркологами при проведении профилактического медицинского осмотра, консультации пациентов врачами-психиатрами и врачами-фтизиатрами при заболеваниях, вылеченных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385433" w:rsidRPr="001E19FD" w:rsidRDefault="00385433">
      <w:pPr>
        <w:rPr>
          <w:rFonts w:ascii="PT Astra Serif" w:hAnsi="PT Astra Serif"/>
          <w:sz w:val="20"/>
          <w:szCs w:val="20"/>
        </w:rPr>
      </w:pPr>
      <w:r w:rsidRPr="001E19FD">
        <w:rPr>
          <w:rFonts w:ascii="PT Astra Serif" w:hAnsi="PT Astra Serif"/>
          <w:sz w:val="20"/>
          <w:szCs w:val="20"/>
        </w:rP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385433" w:rsidRPr="001E19FD" w:rsidRDefault="00385433">
      <w:pPr>
        <w:rPr>
          <w:rFonts w:ascii="PT Astra Serif" w:hAnsi="PT Astra Serif"/>
          <w:sz w:val="20"/>
          <w:szCs w:val="20"/>
        </w:rPr>
      </w:pPr>
      <w:r w:rsidRPr="001E19FD">
        <w:rPr>
          <w:rFonts w:ascii="PT Astra Serif" w:hAnsi="PT Astra Serif"/>
          <w:sz w:val="20"/>
          <w:szCs w:val="20"/>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высокотехнологичной медицинской помощи, оказываемой в медицинских организациях, подведомственных Департаменту здравоохранения Томской области, в соответствии с </w:t>
      </w:r>
      <w:hyperlink r:id="rId13" w:history="1">
        <w:r w:rsidRPr="001E19FD">
          <w:rPr>
            <w:rStyle w:val="a4"/>
            <w:rFonts w:ascii="PT Astra Serif" w:hAnsi="PT Astra Serif" w:cs="Times New Roman CYR"/>
            <w:color w:val="auto"/>
            <w:sz w:val="20"/>
            <w:szCs w:val="20"/>
          </w:rPr>
          <w:t>разделом II</w:t>
        </w:r>
      </w:hyperlink>
      <w:r w:rsidRPr="001E19FD">
        <w:rPr>
          <w:rFonts w:ascii="PT Astra Serif" w:hAnsi="PT Astra Serif"/>
          <w:sz w:val="20"/>
          <w:szCs w:val="20"/>
        </w:rPr>
        <w:t xml:space="preserve"> перечня видов высокотехнологичной медицинской помощи, являющегося </w:t>
      </w:r>
      <w:hyperlink r:id="rId14" w:history="1">
        <w:r w:rsidRPr="001E19FD">
          <w:rPr>
            <w:rStyle w:val="a4"/>
            <w:rFonts w:ascii="PT Astra Serif" w:hAnsi="PT Astra Serif" w:cs="Times New Roman CYR"/>
            <w:color w:val="auto"/>
            <w:sz w:val="20"/>
            <w:szCs w:val="20"/>
          </w:rPr>
          <w:t>приложением N 1</w:t>
        </w:r>
      </w:hyperlink>
      <w:r w:rsidRPr="001E19FD">
        <w:rPr>
          <w:rFonts w:ascii="PT Astra Serif" w:hAnsi="PT Astra Serif"/>
          <w:sz w:val="20"/>
          <w:szCs w:val="20"/>
        </w:rPr>
        <w:t xml:space="preserve"> к </w:t>
      </w:r>
      <w:hyperlink r:id="rId15" w:history="1">
        <w:r w:rsidRPr="001E19FD">
          <w:rPr>
            <w:rStyle w:val="a4"/>
            <w:rFonts w:ascii="PT Astra Serif" w:hAnsi="PT Astra Serif" w:cs="Times New Roman CYR"/>
            <w:color w:val="auto"/>
            <w:sz w:val="20"/>
            <w:szCs w:val="20"/>
          </w:rPr>
          <w:t>постановлению</w:t>
        </w:r>
      </w:hyperlink>
      <w:r w:rsidRPr="001E19FD">
        <w:rPr>
          <w:rFonts w:ascii="PT Astra Serif" w:hAnsi="PT Astra Serif"/>
          <w:sz w:val="20"/>
          <w:szCs w:val="20"/>
        </w:rPr>
        <w:t xml:space="preserve"> Правительства Российской Федерации N 2353;</w:t>
      </w:r>
    </w:p>
    <w:p w:rsidR="00385433" w:rsidRPr="001E19FD" w:rsidRDefault="00385433">
      <w:pPr>
        <w:rPr>
          <w:rFonts w:ascii="PT Astra Serif" w:hAnsi="PT Astra Serif"/>
          <w:sz w:val="20"/>
          <w:szCs w:val="20"/>
        </w:rPr>
      </w:pPr>
      <w:r w:rsidRPr="001E19FD">
        <w:rPr>
          <w:rFonts w:ascii="PT Astra Serif" w:hAnsi="PT Astra Serif"/>
          <w:sz w:val="20"/>
          <w:szCs w:val="20"/>
        </w:rPr>
        <w:t>проведения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Департаменту здравоохранения Томской области;</w:t>
      </w:r>
    </w:p>
    <w:p w:rsidR="00385433" w:rsidRPr="001E19FD" w:rsidRDefault="00385433">
      <w:pPr>
        <w:rPr>
          <w:rFonts w:ascii="PT Astra Serif" w:hAnsi="PT Astra Serif"/>
          <w:sz w:val="20"/>
          <w:szCs w:val="20"/>
        </w:rPr>
      </w:pPr>
      <w:r w:rsidRPr="001E19FD">
        <w:rPr>
          <w:rFonts w:ascii="PT Astra Serif" w:hAnsi="PT Astra Serif"/>
          <w:sz w:val="20"/>
          <w:szCs w:val="20"/>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385433" w:rsidRPr="001E19FD" w:rsidRDefault="00385433">
      <w:pPr>
        <w:rPr>
          <w:rFonts w:ascii="PT Astra Serif" w:hAnsi="PT Astra Serif"/>
          <w:sz w:val="20"/>
          <w:szCs w:val="20"/>
        </w:rPr>
      </w:pPr>
      <w:r w:rsidRPr="001E19FD">
        <w:rPr>
          <w:rFonts w:ascii="PT Astra Serif" w:hAnsi="PT Astra Serif"/>
          <w:sz w:val="20"/>
          <w:szCs w:val="20"/>
        </w:rP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85433" w:rsidRPr="001E19FD" w:rsidRDefault="00385433">
      <w:pPr>
        <w:rPr>
          <w:rFonts w:ascii="PT Astra Serif" w:hAnsi="PT Astra Serif"/>
          <w:sz w:val="20"/>
          <w:szCs w:val="20"/>
        </w:rPr>
      </w:pPr>
      <w:bookmarkStart w:id="7" w:name="sub_35"/>
      <w:r w:rsidRPr="001E19FD">
        <w:rPr>
          <w:rFonts w:ascii="PT Astra Serif" w:hAnsi="PT Astra Serif"/>
          <w:sz w:val="20"/>
          <w:szCs w:val="20"/>
        </w:rPr>
        <w:t>25.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85433" w:rsidRPr="001E19FD" w:rsidRDefault="00385433">
      <w:pPr>
        <w:rPr>
          <w:rFonts w:ascii="PT Astra Serif" w:hAnsi="PT Astra Serif"/>
          <w:sz w:val="20"/>
          <w:szCs w:val="20"/>
        </w:rPr>
      </w:pPr>
      <w:bookmarkStart w:id="8" w:name="sub_36"/>
      <w:bookmarkEnd w:id="7"/>
      <w:r w:rsidRPr="001E19FD">
        <w:rPr>
          <w:rFonts w:ascii="PT Astra Serif" w:hAnsi="PT Astra Serif"/>
          <w:sz w:val="20"/>
          <w:szCs w:val="20"/>
        </w:rPr>
        <w:t>26. Томской областью в порядке, установленном законом Томской области, осуществляется возмещение субъекту Российской Федерации, на территории которого гражданину, зарегистрированному по месту жительства в Томской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Томской областью с субъектом Российской Федерации, включающего двустороннее урегулирование вопроса возмещения затрат.</w:t>
      </w:r>
    </w:p>
    <w:bookmarkEnd w:id="8"/>
    <w:p w:rsidR="00385433" w:rsidRPr="001E19FD" w:rsidRDefault="00385433">
      <w:pPr>
        <w:rPr>
          <w:rFonts w:ascii="PT Astra Serif" w:hAnsi="PT Astra Serif"/>
          <w:sz w:val="20"/>
          <w:szCs w:val="20"/>
        </w:rPr>
      </w:pPr>
      <w:r w:rsidRPr="001E19FD">
        <w:rPr>
          <w:rFonts w:ascii="PT Astra Serif" w:hAnsi="PT Astra Serif"/>
          <w:sz w:val="20"/>
          <w:szCs w:val="20"/>
        </w:rPr>
        <w:t xml:space="preserve">За счет бюджетных ассигнований областного бюджета Томская область вправе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Департаменту здравоохранения Томской области, в соответствии с </w:t>
      </w:r>
      <w:hyperlink r:id="rId16" w:history="1">
        <w:r w:rsidRPr="001E19FD">
          <w:rPr>
            <w:rStyle w:val="a4"/>
            <w:rFonts w:ascii="PT Astra Serif" w:hAnsi="PT Astra Serif" w:cs="Times New Roman CYR"/>
            <w:color w:val="auto"/>
            <w:sz w:val="20"/>
            <w:szCs w:val="20"/>
          </w:rPr>
          <w:t>разделом I</w:t>
        </w:r>
      </w:hyperlink>
      <w:r w:rsidRPr="001E19FD">
        <w:rPr>
          <w:rFonts w:ascii="PT Astra Serif" w:hAnsi="PT Astra Serif"/>
          <w:sz w:val="20"/>
          <w:szCs w:val="20"/>
        </w:rPr>
        <w:t xml:space="preserve"> перечня видов высокотехнологичной медицинской помощи, являющегося </w:t>
      </w:r>
      <w:hyperlink r:id="rId17" w:history="1">
        <w:r w:rsidRPr="001E19FD">
          <w:rPr>
            <w:rStyle w:val="a4"/>
            <w:rFonts w:ascii="PT Astra Serif" w:hAnsi="PT Astra Serif" w:cs="Times New Roman CYR"/>
            <w:color w:val="auto"/>
            <w:sz w:val="20"/>
            <w:szCs w:val="20"/>
          </w:rPr>
          <w:t>приложения N 1</w:t>
        </w:r>
      </w:hyperlink>
      <w:r w:rsidRPr="001E19FD">
        <w:rPr>
          <w:rFonts w:ascii="PT Astra Serif" w:hAnsi="PT Astra Serif"/>
          <w:sz w:val="20"/>
          <w:szCs w:val="20"/>
        </w:rPr>
        <w:t xml:space="preserve"> к </w:t>
      </w:r>
      <w:hyperlink r:id="rId18" w:history="1">
        <w:r w:rsidRPr="001E19FD">
          <w:rPr>
            <w:rStyle w:val="a4"/>
            <w:rFonts w:ascii="PT Astra Serif" w:hAnsi="PT Astra Serif" w:cs="Times New Roman CYR"/>
            <w:color w:val="auto"/>
            <w:sz w:val="20"/>
            <w:szCs w:val="20"/>
          </w:rPr>
          <w:t>постановлению</w:t>
        </w:r>
      </w:hyperlink>
      <w:r w:rsidRPr="001E19FD">
        <w:rPr>
          <w:rFonts w:ascii="PT Astra Serif" w:hAnsi="PT Astra Serif"/>
          <w:sz w:val="20"/>
          <w:szCs w:val="20"/>
        </w:rPr>
        <w:t xml:space="preserve"> Правительства Российской Федерации N 2353.</w:t>
      </w:r>
    </w:p>
    <w:p w:rsidR="00385433" w:rsidRPr="001E19FD" w:rsidRDefault="00385433">
      <w:pPr>
        <w:rPr>
          <w:rFonts w:ascii="PT Astra Serif" w:hAnsi="PT Astra Serif"/>
          <w:sz w:val="20"/>
          <w:szCs w:val="20"/>
        </w:rPr>
      </w:pPr>
      <w:bookmarkStart w:id="9" w:name="sub_37"/>
      <w:r w:rsidRPr="001E19FD">
        <w:rPr>
          <w:rFonts w:ascii="PT Astra Serif" w:hAnsi="PT Astra Serif"/>
          <w:sz w:val="20"/>
          <w:szCs w:val="20"/>
        </w:rPr>
        <w:t>27. За счет бюджетных ассигнований областного бюджета осуществляется:</w:t>
      </w:r>
    </w:p>
    <w:bookmarkEnd w:id="9"/>
    <w:p w:rsidR="00385433" w:rsidRPr="001E19FD" w:rsidRDefault="00385433">
      <w:pPr>
        <w:rPr>
          <w:rFonts w:ascii="PT Astra Serif" w:hAnsi="PT Astra Serif"/>
          <w:sz w:val="20"/>
          <w:szCs w:val="20"/>
        </w:rPr>
      </w:pPr>
      <w:r w:rsidRPr="001E19FD">
        <w:rPr>
          <w:rFonts w:ascii="PT Astra Serif" w:hAnsi="PT Astra Serif"/>
          <w:sz w:val="20"/>
          <w:szCs w:val="20"/>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385433" w:rsidRPr="001E19FD" w:rsidRDefault="00385433">
      <w:pPr>
        <w:rPr>
          <w:rFonts w:ascii="PT Astra Serif" w:hAnsi="PT Astra Serif"/>
          <w:sz w:val="20"/>
          <w:szCs w:val="20"/>
        </w:rPr>
      </w:pPr>
      <w:r w:rsidRPr="001E19FD">
        <w:rPr>
          <w:rFonts w:ascii="PT Astra Serif" w:hAnsi="PT Astra Serif"/>
          <w:sz w:val="20"/>
          <w:szCs w:val="20"/>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обеспечение лекарственными препаратами в соответствии с перечнем групп населения, при амбулаторном </w:t>
      </w:r>
      <w:r w:rsidRPr="001E19FD">
        <w:rPr>
          <w:rFonts w:ascii="PT Astra Serif" w:hAnsi="PT Astra Serif"/>
          <w:sz w:val="20"/>
          <w:szCs w:val="20"/>
        </w:rPr>
        <w:lastRenderedPageBreak/>
        <w:t>лечении которых лекарственные препараты отпускаются по рецептам врачей с 50% скидкой;</w:t>
      </w:r>
    </w:p>
    <w:p w:rsidR="00385433" w:rsidRPr="001E19FD" w:rsidRDefault="00385433">
      <w:pPr>
        <w:rPr>
          <w:rFonts w:ascii="PT Astra Serif" w:hAnsi="PT Astra Serif"/>
          <w:sz w:val="20"/>
          <w:szCs w:val="20"/>
        </w:rPr>
      </w:pPr>
      <w:r w:rsidRPr="001E19FD">
        <w:rPr>
          <w:rFonts w:ascii="PT Astra Serif" w:hAnsi="PT Astra Serif"/>
          <w:sz w:val="20"/>
          <w:szCs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медико-генетические исследования в соответствующих структурных подразделениях медицинских организаций;</w:t>
      </w:r>
    </w:p>
    <w:p w:rsidR="00385433" w:rsidRPr="001E19FD" w:rsidRDefault="00385433">
      <w:pPr>
        <w:rPr>
          <w:rFonts w:ascii="PT Astra Serif" w:hAnsi="PT Astra Serif"/>
          <w:sz w:val="20"/>
          <w:szCs w:val="20"/>
        </w:rPr>
      </w:pPr>
      <w:r w:rsidRPr="001E19FD">
        <w:rPr>
          <w:rFonts w:ascii="PT Astra Serif" w:hAnsi="PT Astra Serif"/>
          <w:sz w:val="20"/>
          <w:szCs w:val="20"/>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85433" w:rsidRPr="001E19FD" w:rsidRDefault="00385433">
      <w:pPr>
        <w:rPr>
          <w:rFonts w:ascii="PT Astra Serif" w:hAnsi="PT Astra Serif"/>
          <w:sz w:val="20"/>
          <w:szCs w:val="20"/>
        </w:rPr>
      </w:pPr>
      <w:r w:rsidRPr="001E19FD">
        <w:rPr>
          <w:rFonts w:ascii="PT Astra Serif" w:hAnsi="PT Astra Serif"/>
          <w:sz w:val="20"/>
          <w:szCs w:val="20"/>
        </w:rPr>
        <w:t>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
    <w:p w:rsidR="00385433" w:rsidRPr="001E19FD" w:rsidRDefault="00385433">
      <w:pPr>
        <w:rPr>
          <w:rFonts w:ascii="PT Astra Serif" w:hAnsi="PT Astra Serif"/>
          <w:sz w:val="20"/>
          <w:szCs w:val="20"/>
        </w:rPr>
      </w:pPr>
      <w:r w:rsidRPr="001E19FD">
        <w:rPr>
          <w:rFonts w:ascii="PT Astra Serif" w:hAnsi="PT Astra Serif"/>
          <w:sz w:val="20"/>
          <w:szCs w:val="2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 здравоохранения Томской области.</w:t>
      </w:r>
    </w:p>
    <w:p w:rsidR="00385433" w:rsidRPr="001E19FD" w:rsidRDefault="00385433">
      <w:pPr>
        <w:rPr>
          <w:rFonts w:ascii="PT Astra Serif" w:hAnsi="PT Astra Serif"/>
          <w:sz w:val="20"/>
          <w:szCs w:val="20"/>
        </w:rPr>
      </w:pPr>
      <w:bookmarkStart w:id="10" w:name="sub_38"/>
      <w:r w:rsidRPr="001E19FD">
        <w:rPr>
          <w:rFonts w:ascii="PT Astra Serif" w:hAnsi="PT Astra Serif"/>
          <w:sz w:val="20"/>
          <w:szCs w:val="20"/>
        </w:rPr>
        <w:t>28. В рамках Программы за счет бюджетных ассигнований областного бюджета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85433" w:rsidRPr="001E19FD" w:rsidRDefault="00385433">
      <w:pPr>
        <w:rPr>
          <w:rFonts w:ascii="PT Astra Serif" w:hAnsi="PT Astra Serif"/>
          <w:sz w:val="20"/>
          <w:szCs w:val="20"/>
        </w:rPr>
      </w:pPr>
      <w:bookmarkStart w:id="11" w:name="sub_39"/>
      <w:bookmarkEnd w:id="10"/>
      <w:r w:rsidRPr="001E19FD">
        <w:rPr>
          <w:rFonts w:ascii="PT Astra Serif" w:hAnsi="PT Astra Serif"/>
          <w:sz w:val="20"/>
          <w:szCs w:val="20"/>
        </w:rPr>
        <w:t xml:space="preserve">29. За счет бюджетных ассигнований федерального бюджета и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Департаменту здравоохранения Томской области соответственно,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8" w:history="1">
        <w:r w:rsidRPr="001E19FD">
          <w:rPr>
            <w:rStyle w:val="a4"/>
            <w:rFonts w:ascii="PT Astra Serif" w:hAnsi="PT Astra Serif" w:cs="Times New Roman CYR"/>
            <w:color w:val="auto"/>
            <w:sz w:val="20"/>
            <w:szCs w:val="20"/>
          </w:rPr>
          <w:t>разделе III</w:t>
        </w:r>
      </w:hyperlink>
      <w:r w:rsidRPr="001E19FD">
        <w:rPr>
          <w:rFonts w:ascii="PT Astra Serif" w:hAnsi="PT Astra Serif"/>
          <w:sz w:val="20"/>
          <w:szCs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молочных кухнях, областном организационно-методическом реабилитационном центре "Чернобыль" ОГАУЗ "Томская областная клиническая больница"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осуществляется содержание областного государственного учреждения здравоохранения "Территориальный центр медицины катастроф", а также осуществляются расходы медицинских организаций, в том числе на приобретение основных средств (оборудования, производственного и хозяйственного инвентаря) и в случаях применения телекоммуникационных технологий при оказании ими медицинской помощи.</w:t>
      </w:r>
    </w:p>
    <w:bookmarkEnd w:id="11"/>
    <w:p w:rsidR="00385433" w:rsidRPr="001E19FD" w:rsidRDefault="00385433">
      <w:pPr>
        <w:rPr>
          <w:rFonts w:ascii="PT Astra Serif" w:hAnsi="PT Astra Serif"/>
          <w:sz w:val="20"/>
          <w:szCs w:val="20"/>
        </w:rPr>
      </w:pPr>
      <w:r w:rsidRPr="001E19FD">
        <w:rPr>
          <w:rFonts w:ascii="PT Astra Serif" w:hAnsi="PT Astra Serif"/>
          <w:sz w:val="20"/>
          <w:szCs w:val="20"/>
        </w:rPr>
        <w:t xml:space="preserve">Проведение патолого-анатомических вскрытий (посмертное патолого-анатомическое исследование внутренних </w:t>
      </w:r>
      <w:r w:rsidRPr="001E19FD">
        <w:rPr>
          <w:rFonts w:ascii="PT Astra Serif" w:hAnsi="PT Astra Serif"/>
          <w:sz w:val="20"/>
          <w:szCs w:val="20"/>
        </w:rPr>
        <w:lastRenderedPageBreak/>
        <w:t>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385433" w:rsidRPr="001E19FD" w:rsidRDefault="00385433">
      <w:pPr>
        <w:rPr>
          <w:rFonts w:ascii="PT Astra Serif" w:hAnsi="PT Astra Serif"/>
          <w:sz w:val="20"/>
          <w:szCs w:val="20"/>
        </w:rPr>
      </w:pPr>
      <w:r w:rsidRPr="001E19FD">
        <w:rPr>
          <w:rFonts w:ascii="PT Astra Serif" w:hAnsi="PT Astra Serif"/>
          <w:sz w:val="20"/>
          <w:szCs w:val="20"/>
        </w:rP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385433" w:rsidRPr="001E19FD" w:rsidRDefault="00385433">
      <w:pPr>
        <w:rPr>
          <w:rFonts w:ascii="PT Astra Serif" w:hAnsi="PT Astra Serif"/>
          <w:sz w:val="20"/>
          <w:szCs w:val="20"/>
        </w:rPr>
      </w:pPr>
      <w:r w:rsidRPr="001E19FD">
        <w:rPr>
          <w:rFonts w:ascii="PT Astra Serif" w:hAnsi="PT Astra Serif"/>
          <w:sz w:val="20"/>
          <w:szCs w:val="20"/>
        </w:rP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385433" w:rsidRPr="001E19FD" w:rsidRDefault="00385433">
      <w:pPr>
        <w:rPr>
          <w:rFonts w:ascii="PT Astra Serif" w:hAnsi="PT Astra Serif"/>
          <w:sz w:val="20"/>
          <w:szCs w:val="20"/>
        </w:rPr>
      </w:pPr>
      <w:bookmarkStart w:id="12" w:name="sub_40"/>
      <w:r w:rsidRPr="001E19FD">
        <w:rPr>
          <w:rFonts w:ascii="PT Astra Serif" w:hAnsi="PT Astra Serif"/>
          <w:sz w:val="20"/>
          <w:szCs w:val="20"/>
        </w:rPr>
        <w:t>30. За счет бюджетных ассигнований областного бюджета может осуществляется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385433" w:rsidRPr="001E19FD" w:rsidRDefault="00385433">
      <w:pPr>
        <w:rPr>
          <w:rFonts w:ascii="PT Astra Serif" w:hAnsi="PT Astra Serif"/>
          <w:sz w:val="20"/>
          <w:szCs w:val="20"/>
        </w:rPr>
      </w:pPr>
      <w:bookmarkStart w:id="13" w:name="sub_41"/>
      <w:bookmarkEnd w:id="12"/>
      <w:r w:rsidRPr="001E19FD">
        <w:rPr>
          <w:rFonts w:ascii="PT Astra Serif" w:hAnsi="PT Astra Serif"/>
          <w:sz w:val="20"/>
          <w:szCs w:val="20"/>
        </w:rPr>
        <w:t>31.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bookmarkEnd w:id="13"/>
    <w:p w:rsidR="00385433" w:rsidRPr="001E19FD" w:rsidRDefault="00385433">
      <w:pPr>
        <w:rPr>
          <w:rFonts w:ascii="PT Astra Serif" w:hAnsi="PT Astra Serif"/>
          <w:sz w:val="20"/>
          <w:szCs w:val="20"/>
        </w:rPr>
      </w:pPr>
      <w:r w:rsidRPr="001E19FD">
        <w:rPr>
          <w:rFonts w:ascii="PT Astra Serif" w:hAnsi="PT Astra Serif"/>
          <w:sz w:val="20"/>
          <w:szCs w:val="20"/>
        </w:rPr>
        <w:t xml:space="preserve">В соответствии со </w:t>
      </w:r>
      <w:hyperlink r:id="rId19" w:history="1">
        <w:r w:rsidRPr="001E19FD">
          <w:rPr>
            <w:rStyle w:val="a4"/>
            <w:rFonts w:ascii="PT Astra Serif" w:hAnsi="PT Astra Serif" w:cs="Times New Roman CYR"/>
            <w:color w:val="auto"/>
            <w:sz w:val="20"/>
            <w:szCs w:val="20"/>
          </w:rPr>
          <w:t>статьей 11</w:t>
        </w:r>
      </w:hyperlink>
      <w:r w:rsidRPr="001E19FD">
        <w:rPr>
          <w:rFonts w:ascii="PT Astra Serif" w:hAnsi="PT Astra Serif"/>
          <w:sz w:val="20"/>
          <w:szCs w:val="20"/>
        </w:rPr>
        <w:t xml:space="preserve"> Федерального закона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Главным критерием экстренности медицинской помощи является наличие угрожающих жизни состояний. В случае отказа в оказании медицинской помощи в экстренной форме медицинские организации, не участвующие в реализации Программы, несут ответственность в соответствии с законодательством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Департаментом здравоохранения Томской области.</w:t>
      </w:r>
    </w:p>
    <w:p w:rsidR="00385433" w:rsidRPr="001E19FD" w:rsidRDefault="00385433">
      <w:pPr>
        <w:rPr>
          <w:rFonts w:ascii="PT Astra Serif" w:hAnsi="PT Astra Serif"/>
          <w:sz w:val="20"/>
          <w:szCs w:val="20"/>
        </w:rPr>
      </w:pPr>
      <w:r w:rsidRPr="001E19FD">
        <w:rPr>
          <w:rFonts w:ascii="PT Astra Serif" w:hAnsi="PT Astra Serif"/>
          <w:sz w:val="20"/>
          <w:szCs w:val="20"/>
        </w:rPr>
        <w:t>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на договорной основе на основании актов сверки с Департаментом здравоохранения Томской области согласно действующему законодательству Российской Федерации в размерах и в соответствии с нормативами финансовых затрат на единицу объема медицинской помощи, оказываемой за счет средств обязательного медицинского страхования, утвержденных Программой.</w:t>
      </w:r>
    </w:p>
    <w:p w:rsidR="00385433" w:rsidRPr="001E19FD" w:rsidRDefault="00385433">
      <w:pPr>
        <w:rPr>
          <w:rFonts w:ascii="PT Astra Serif" w:hAnsi="PT Astra Serif"/>
          <w:sz w:val="20"/>
          <w:szCs w:val="20"/>
        </w:rPr>
      </w:pPr>
      <w:bookmarkStart w:id="14" w:name="sub_42"/>
      <w:r w:rsidRPr="001E19FD">
        <w:rPr>
          <w:rFonts w:ascii="PT Astra Serif" w:hAnsi="PT Astra Serif"/>
          <w:sz w:val="20"/>
          <w:szCs w:val="20"/>
        </w:rPr>
        <w:t xml:space="preserve">32.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20" w:history="1">
        <w:r w:rsidRPr="001E19FD">
          <w:rPr>
            <w:rStyle w:val="a4"/>
            <w:rFonts w:ascii="PT Astra Serif" w:hAnsi="PT Astra Serif" w:cs="Times New Roman CYR"/>
            <w:color w:val="auto"/>
            <w:sz w:val="20"/>
            <w:szCs w:val="20"/>
          </w:rPr>
          <w:t>постановлением</w:t>
        </w:r>
      </w:hyperlink>
      <w:r w:rsidRPr="001E19FD">
        <w:rPr>
          <w:rFonts w:ascii="PT Astra Serif" w:hAnsi="PT Astra Serif"/>
          <w:sz w:val="20"/>
          <w:szCs w:val="20"/>
        </w:rP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385433" w:rsidRPr="001E19FD" w:rsidRDefault="00385433">
      <w:pPr>
        <w:rPr>
          <w:rFonts w:ascii="PT Astra Serif" w:hAnsi="PT Astra Serif"/>
          <w:sz w:val="20"/>
          <w:szCs w:val="20"/>
        </w:rPr>
      </w:pPr>
      <w:bookmarkStart w:id="15" w:name="sub_43"/>
      <w:bookmarkEnd w:id="14"/>
      <w:r w:rsidRPr="001E19FD">
        <w:rPr>
          <w:rFonts w:ascii="PT Astra Serif" w:hAnsi="PT Astra Serif"/>
          <w:sz w:val="20"/>
          <w:szCs w:val="20"/>
        </w:rPr>
        <w:t>33. Финансовое обеспечение Программы осуществляется в объемах, предусмотренных в областном бюджете на 2024 год и на плановый период 2025 и 2026 годов и бюджете Территориального фонда обязательного медицинского страхования Томской области на 2024 год и на плановый период 2025 и 2026 годов без учета средств, возмещенных Территориальному фонду обязательного медицинского страхования Томской области за медицинскую помощь, оказанную застрахованным лицам иных субъектов Российской Федерации, в которых выдан полис обязательного медицинского страхования.</w:t>
      </w:r>
    </w:p>
    <w:p w:rsidR="00385433" w:rsidRPr="001E19FD" w:rsidRDefault="00385433">
      <w:pPr>
        <w:rPr>
          <w:rFonts w:ascii="PT Astra Serif" w:hAnsi="PT Astra Serif"/>
          <w:sz w:val="20"/>
          <w:szCs w:val="20"/>
        </w:rPr>
      </w:pPr>
      <w:bookmarkStart w:id="16" w:name="sub_44"/>
      <w:bookmarkEnd w:id="15"/>
      <w:r w:rsidRPr="001E19FD">
        <w:rPr>
          <w:rFonts w:ascii="PT Astra Serif" w:hAnsi="PT Astra Serif"/>
          <w:sz w:val="20"/>
          <w:szCs w:val="20"/>
        </w:rPr>
        <w:t xml:space="preserve">34. Стоимость Программы по условиям оказания медицинской помощи определена </w:t>
      </w:r>
      <w:hyperlink w:anchor="sub_128" w:history="1">
        <w:r w:rsidRPr="001E19FD">
          <w:rPr>
            <w:rStyle w:val="a4"/>
            <w:rFonts w:ascii="PT Astra Serif" w:hAnsi="PT Astra Serif" w:cs="Times New Roman CYR"/>
            <w:color w:val="auto"/>
            <w:sz w:val="20"/>
            <w:szCs w:val="20"/>
          </w:rPr>
          <w:t>приложением N 6</w:t>
        </w:r>
      </w:hyperlink>
      <w:r w:rsidRPr="001E19FD">
        <w:rPr>
          <w:rFonts w:ascii="PT Astra Serif" w:hAnsi="PT Astra Serif"/>
          <w:sz w:val="20"/>
          <w:szCs w:val="20"/>
        </w:rPr>
        <w:t xml:space="preserve"> к настоящей Программе.</w:t>
      </w:r>
    </w:p>
    <w:bookmarkEnd w:id="16"/>
    <w:p w:rsidR="00385433" w:rsidRPr="001E19FD" w:rsidRDefault="00385433">
      <w:pPr>
        <w:rPr>
          <w:rFonts w:ascii="PT Astra Serif" w:hAnsi="PT Astra Serif"/>
          <w:sz w:val="20"/>
          <w:szCs w:val="20"/>
        </w:rPr>
      </w:pPr>
      <w:r w:rsidRPr="001E19FD">
        <w:rPr>
          <w:rFonts w:ascii="PT Astra Serif" w:hAnsi="PT Astra Serif"/>
          <w:sz w:val="20"/>
          <w:szCs w:val="20"/>
        </w:rPr>
        <w:t xml:space="preserve">Стоимость Программы по источникам финансового обеспечения установлена в </w:t>
      </w:r>
      <w:hyperlink w:anchor="sub_129" w:history="1">
        <w:r w:rsidRPr="001E19FD">
          <w:rPr>
            <w:rStyle w:val="a4"/>
            <w:rFonts w:ascii="PT Astra Serif" w:hAnsi="PT Astra Serif" w:cs="Times New Roman CYR"/>
            <w:color w:val="auto"/>
            <w:sz w:val="20"/>
            <w:szCs w:val="20"/>
          </w:rPr>
          <w:t>приложении N 7</w:t>
        </w:r>
      </w:hyperlink>
      <w:r w:rsidRPr="001E19FD">
        <w:rPr>
          <w:rFonts w:ascii="PT Astra Serif" w:hAnsi="PT Astra Serif"/>
          <w:sz w:val="20"/>
          <w:szCs w:val="20"/>
        </w:rPr>
        <w:t xml:space="preserve"> к настоящей Программе.</w:t>
      </w:r>
    </w:p>
    <w:p w:rsidR="00385433" w:rsidRPr="001E19FD" w:rsidRDefault="00385433">
      <w:pPr>
        <w:rPr>
          <w:rFonts w:ascii="PT Astra Serif" w:hAnsi="PT Astra Serif"/>
          <w:sz w:val="20"/>
          <w:szCs w:val="20"/>
        </w:rPr>
      </w:pPr>
    </w:p>
    <w:sectPr w:rsidR="00385433" w:rsidRPr="001E19FD" w:rsidSect="00BA51B2">
      <w:headerReference w:type="default" r:id="rId21"/>
      <w:pgSz w:w="11900" w:h="16800"/>
      <w:pgMar w:top="851"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377" w:rsidRDefault="00042377">
      <w:r>
        <w:separator/>
      </w:r>
    </w:p>
  </w:endnote>
  <w:endnote w:type="continuationSeparator" w:id="1">
    <w:p w:rsidR="00042377" w:rsidRDefault="000423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377" w:rsidRDefault="00042377">
      <w:r>
        <w:separator/>
      </w:r>
    </w:p>
  </w:footnote>
  <w:footnote w:type="continuationSeparator" w:id="1">
    <w:p w:rsidR="00042377" w:rsidRDefault="00042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33" w:rsidRDefault="00385433">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433"/>
    <w:rsid w:val="00042377"/>
    <w:rsid w:val="000A41BB"/>
    <w:rsid w:val="000F05D8"/>
    <w:rsid w:val="001E19FD"/>
    <w:rsid w:val="001F325B"/>
    <w:rsid w:val="001F5CA5"/>
    <w:rsid w:val="002B4AA1"/>
    <w:rsid w:val="002F6C1F"/>
    <w:rsid w:val="00385433"/>
    <w:rsid w:val="003A3B3A"/>
    <w:rsid w:val="00411388"/>
    <w:rsid w:val="0068678D"/>
    <w:rsid w:val="006E4478"/>
    <w:rsid w:val="00701DA7"/>
    <w:rsid w:val="00714688"/>
    <w:rsid w:val="007223BC"/>
    <w:rsid w:val="007543F5"/>
    <w:rsid w:val="00775B8C"/>
    <w:rsid w:val="00922874"/>
    <w:rsid w:val="0096180C"/>
    <w:rsid w:val="009F694F"/>
    <w:rsid w:val="00A15ED7"/>
    <w:rsid w:val="00A47546"/>
    <w:rsid w:val="00A96071"/>
    <w:rsid w:val="00B83E30"/>
    <w:rsid w:val="00BA51B2"/>
    <w:rsid w:val="00E07CB6"/>
    <w:rsid w:val="00E47AEE"/>
    <w:rsid w:val="00E927D1"/>
    <w:rsid w:val="00EB634E"/>
    <w:rsid w:val="00F60FD3"/>
    <w:rsid w:val="00F768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D3"/>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60FD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0FD3"/>
    <w:rPr>
      <w:rFonts w:ascii="Cambria" w:eastAsia="Times New Roman" w:hAnsi="Cambria" w:cs="Times New Roman"/>
      <w:b/>
      <w:bCs/>
      <w:kern w:val="32"/>
      <w:sz w:val="32"/>
      <w:szCs w:val="32"/>
    </w:rPr>
  </w:style>
  <w:style w:type="character" w:customStyle="1" w:styleId="a3">
    <w:name w:val="Цветовое выделение"/>
    <w:uiPriority w:val="99"/>
    <w:rsid w:val="00F60FD3"/>
    <w:rPr>
      <w:b/>
      <w:color w:val="26282F"/>
    </w:rPr>
  </w:style>
  <w:style w:type="character" w:customStyle="1" w:styleId="a4">
    <w:name w:val="Гипертекстовая ссылка"/>
    <w:basedOn w:val="a3"/>
    <w:uiPriority w:val="99"/>
    <w:rsid w:val="00F60FD3"/>
    <w:rPr>
      <w:rFonts w:cs="Times New Roman"/>
      <w:color w:val="106BBE"/>
    </w:rPr>
  </w:style>
  <w:style w:type="paragraph" w:customStyle="1" w:styleId="a5">
    <w:name w:val="Текст (справка)"/>
    <w:basedOn w:val="a"/>
    <w:next w:val="a"/>
    <w:uiPriority w:val="99"/>
    <w:rsid w:val="00F60FD3"/>
    <w:pPr>
      <w:ind w:left="170" w:right="170" w:firstLine="0"/>
      <w:jc w:val="left"/>
    </w:pPr>
  </w:style>
  <w:style w:type="paragraph" w:customStyle="1" w:styleId="a6">
    <w:name w:val="Комментарий"/>
    <w:basedOn w:val="a5"/>
    <w:next w:val="a"/>
    <w:uiPriority w:val="99"/>
    <w:rsid w:val="00F60FD3"/>
    <w:pPr>
      <w:spacing w:before="75"/>
      <w:ind w:right="0"/>
      <w:jc w:val="both"/>
    </w:pPr>
    <w:rPr>
      <w:color w:val="353842"/>
    </w:rPr>
  </w:style>
  <w:style w:type="paragraph" w:customStyle="1" w:styleId="a7">
    <w:name w:val="Нормальный (таблица)"/>
    <w:basedOn w:val="a"/>
    <w:next w:val="a"/>
    <w:uiPriority w:val="99"/>
    <w:rsid w:val="00F60FD3"/>
    <w:pPr>
      <w:ind w:firstLine="0"/>
    </w:pPr>
  </w:style>
  <w:style w:type="paragraph" w:customStyle="1" w:styleId="a8">
    <w:name w:val="Прижатый влево"/>
    <w:basedOn w:val="a"/>
    <w:next w:val="a"/>
    <w:uiPriority w:val="99"/>
    <w:rsid w:val="00F60FD3"/>
    <w:pPr>
      <w:ind w:firstLine="0"/>
      <w:jc w:val="left"/>
    </w:pPr>
  </w:style>
  <w:style w:type="character" w:customStyle="1" w:styleId="a9">
    <w:name w:val="Цветовое выделение для Текст"/>
    <w:uiPriority w:val="99"/>
    <w:rsid w:val="00F60FD3"/>
    <w:rPr>
      <w:rFonts w:ascii="Times New Roman CYR" w:hAnsi="Times New Roman CYR"/>
    </w:rPr>
  </w:style>
  <w:style w:type="paragraph" w:styleId="aa">
    <w:name w:val="header"/>
    <w:basedOn w:val="a"/>
    <w:link w:val="ab"/>
    <w:uiPriority w:val="99"/>
    <w:semiHidden/>
    <w:unhideWhenUsed/>
    <w:rsid w:val="00F60FD3"/>
    <w:pPr>
      <w:tabs>
        <w:tab w:val="center" w:pos="4677"/>
        <w:tab w:val="right" w:pos="9355"/>
      </w:tabs>
    </w:pPr>
  </w:style>
  <w:style w:type="character" w:customStyle="1" w:styleId="ab">
    <w:name w:val="Верхний колонтитул Знак"/>
    <w:basedOn w:val="a0"/>
    <w:link w:val="aa"/>
    <w:uiPriority w:val="99"/>
    <w:semiHidden/>
    <w:locked/>
    <w:rsid w:val="00F60FD3"/>
    <w:rPr>
      <w:rFonts w:ascii="Times New Roman CYR" w:hAnsi="Times New Roman CYR" w:cs="Times New Roman CYR"/>
      <w:sz w:val="24"/>
      <w:szCs w:val="24"/>
    </w:rPr>
  </w:style>
  <w:style w:type="paragraph" w:styleId="ac">
    <w:name w:val="footer"/>
    <w:basedOn w:val="a"/>
    <w:link w:val="ad"/>
    <w:uiPriority w:val="99"/>
    <w:semiHidden/>
    <w:unhideWhenUsed/>
    <w:rsid w:val="00F60FD3"/>
    <w:pPr>
      <w:tabs>
        <w:tab w:val="center" w:pos="4677"/>
        <w:tab w:val="right" w:pos="9355"/>
      </w:tabs>
    </w:pPr>
  </w:style>
  <w:style w:type="character" w:customStyle="1" w:styleId="ad">
    <w:name w:val="Нижний колонтитул Знак"/>
    <w:basedOn w:val="a0"/>
    <w:link w:val="ac"/>
    <w:uiPriority w:val="99"/>
    <w:semiHidden/>
    <w:locked/>
    <w:rsid w:val="00F60FD3"/>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garant.ru/document/redirect/71578990/0" TargetMode="External"/><Relationship Id="rId13" Type="http://schemas.openxmlformats.org/officeDocument/2006/relationships/hyperlink" Target="https://demo.garant.ru/document/redirect/408323431/11200" TargetMode="External"/><Relationship Id="rId18" Type="http://schemas.openxmlformats.org/officeDocument/2006/relationships/hyperlink" Target="https://demo.garant.ru/document/redirect/408323431/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emo.garant.ru/document/redirect/408323431/11100" TargetMode="External"/><Relationship Id="rId12" Type="http://schemas.openxmlformats.org/officeDocument/2006/relationships/hyperlink" Target="https://demo.garant.ru/document/redirect/400168476/0" TargetMode="External"/><Relationship Id="rId17" Type="http://schemas.openxmlformats.org/officeDocument/2006/relationships/hyperlink" Target="https://demo.garant.ru/document/redirect/408323431/11000" TargetMode="External"/><Relationship Id="rId2" Type="http://schemas.openxmlformats.org/officeDocument/2006/relationships/styles" Target="styles.xml"/><Relationship Id="rId16" Type="http://schemas.openxmlformats.org/officeDocument/2006/relationships/hyperlink" Target="https://demo.garant.ru/document/redirect/408323431/11100" TargetMode="External"/><Relationship Id="rId20" Type="http://schemas.openxmlformats.org/officeDocument/2006/relationships/hyperlink" Target="https://demo.garant.ru/document/redirect/40500077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mo.garant.ru/document/redirect/71848440/0" TargetMode="External"/><Relationship Id="rId5" Type="http://schemas.openxmlformats.org/officeDocument/2006/relationships/footnotes" Target="footnotes.xml"/><Relationship Id="rId15" Type="http://schemas.openxmlformats.org/officeDocument/2006/relationships/hyperlink" Target="https://demo.garant.ru/document/redirect/408323431/0" TargetMode="External"/><Relationship Id="rId23" Type="http://schemas.openxmlformats.org/officeDocument/2006/relationships/theme" Target="theme/theme1.xml"/><Relationship Id="rId10" Type="http://schemas.openxmlformats.org/officeDocument/2006/relationships/hyperlink" Target="https://demo.garant.ru/document/redirect/71848440/1000" TargetMode="External"/><Relationship Id="rId19" Type="http://schemas.openxmlformats.org/officeDocument/2006/relationships/hyperlink" Target="https://demo.garant.ru/document/redirect/12191967/11" TargetMode="External"/><Relationship Id="rId4" Type="http://schemas.openxmlformats.org/officeDocument/2006/relationships/webSettings" Target="webSettings.xml"/><Relationship Id="rId9" Type="http://schemas.openxmlformats.org/officeDocument/2006/relationships/hyperlink" Target="https://demo.garant.ru/document/redirect/408323431/11200" TargetMode="External"/><Relationship Id="rId14" Type="http://schemas.openxmlformats.org/officeDocument/2006/relationships/hyperlink" Target="https://demo.garant.ru/document/redirect/408323431/1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4241</Words>
  <Characters>24174</Characters>
  <Application>Microsoft Office Word</Application>
  <DocSecurity>0</DocSecurity>
  <Lines>201</Lines>
  <Paragraphs>56</Paragraphs>
  <ScaleCrop>false</ScaleCrop>
  <Company>НПП "Гарант-Сервис"</Company>
  <LinksUpToDate>false</LinksUpToDate>
  <CharactersWithSpaces>28359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TIM</cp:lastModifiedBy>
  <cp:revision>20</cp:revision>
  <dcterms:created xsi:type="dcterms:W3CDTF">2024-01-26T01:34:00Z</dcterms:created>
  <dcterms:modified xsi:type="dcterms:W3CDTF">2024-01-26T03:05:00Z</dcterms:modified>
</cp:coreProperties>
</file>